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630132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000000">
          <w:pPr>
            <w:pStyle w:val="TOC1"/>
            <w:rPr>
              <w:rFonts w:asciiTheme="minorHAnsi" w:eastAsiaTheme="minorEastAsia" w:hAnsiTheme="minorHAnsi" w:cstheme="minorBidi"/>
              <w:b w:val="0"/>
              <w:sz w:val="22"/>
              <w:szCs w:val="22"/>
              <w:lang w:val="en-US"/>
            </w:rPr>
          </w:pPr>
          <w:hyperlink w:anchor="_Toc155102858" w:history="1">
            <w:r w:rsidR="008E6051" w:rsidRPr="003D7010">
              <w:rPr>
                <w:rStyle w:val="Hyperlink"/>
              </w:rPr>
              <w:t>Въведение</w:t>
            </w:r>
            <w:r w:rsidR="008E6051">
              <w:rPr>
                <w:webHidden/>
              </w:rPr>
              <w:tab/>
            </w:r>
            <w:r w:rsidR="008E6051">
              <w:rPr>
                <w:webHidden/>
              </w:rPr>
              <w:fldChar w:fldCharType="begin"/>
            </w:r>
            <w:r w:rsidR="008E6051">
              <w:rPr>
                <w:webHidden/>
              </w:rPr>
              <w:instrText xml:space="preserve"> PAGEREF _Toc155102858 \h </w:instrText>
            </w:r>
            <w:r w:rsidR="008E6051">
              <w:rPr>
                <w:webHidden/>
              </w:rPr>
            </w:r>
            <w:r w:rsidR="008E6051">
              <w:rPr>
                <w:webHidden/>
              </w:rPr>
              <w:fldChar w:fldCharType="separate"/>
            </w:r>
            <w:r w:rsidR="008E6051">
              <w:rPr>
                <w:webHidden/>
              </w:rPr>
              <w:t>4</w:t>
            </w:r>
            <w:r w:rsidR="008E6051">
              <w:rPr>
                <w:webHidden/>
              </w:rPr>
              <w:fldChar w:fldCharType="end"/>
            </w:r>
          </w:hyperlink>
        </w:p>
        <w:p w14:paraId="2B0E9E28" w14:textId="6A1EF1F9" w:rsidR="008E6051" w:rsidRDefault="00000000">
          <w:pPr>
            <w:pStyle w:val="TOC1"/>
            <w:rPr>
              <w:rFonts w:asciiTheme="minorHAnsi" w:eastAsiaTheme="minorEastAsia" w:hAnsiTheme="minorHAnsi" w:cstheme="minorBidi"/>
              <w:b w:val="0"/>
              <w:sz w:val="22"/>
              <w:szCs w:val="22"/>
              <w:lang w:val="en-US"/>
            </w:rPr>
          </w:pPr>
          <w:hyperlink w:anchor="_Toc155102859" w:history="1">
            <w:r w:rsidR="008E6051" w:rsidRPr="003D7010">
              <w:rPr>
                <w:rStyle w:val="Hyperlink"/>
              </w:rPr>
              <w:t>Глава 1. Проблеми на информационното осигуряване при управление на поръчките от клиенти</w:t>
            </w:r>
            <w:r w:rsidR="008E6051">
              <w:rPr>
                <w:webHidden/>
              </w:rPr>
              <w:tab/>
            </w:r>
            <w:r w:rsidR="008E6051">
              <w:rPr>
                <w:webHidden/>
              </w:rPr>
              <w:fldChar w:fldCharType="begin"/>
            </w:r>
            <w:r w:rsidR="008E6051">
              <w:rPr>
                <w:webHidden/>
              </w:rPr>
              <w:instrText xml:space="preserve"> PAGEREF _Toc155102859 \h </w:instrText>
            </w:r>
            <w:r w:rsidR="008E6051">
              <w:rPr>
                <w:webHidden/>
              </w:rPr>
            </w:r>
            <w:r w:rsidR="008E6051">
              <w:rPr>
                <w:webHidden/>
              </w:rPr>
              <w:fldChar w:fldCharType="separate"/>
            </w:r>
            <w:r w:rsidR="008E6051">
              <w:rPr>
                <w:webHidden/>
              </w:rPr>
              <w:t>8</w:t>
            </w:r>
            <w:r w:rsidR="008E6051">
              <w:rPr>
                <w:webHidden/>
              </w:rPr>
              <w:fldChar w:fldCharType="end"/>
            </w:r>
          </w:hyperlink>
        </w:p>
        <w:p w14:paraId="6AD62FFB" w14:textId="1DCF611F" w:rsidR="008E6051" w:rsidRDefault="00000000">
          <w:pPr>
            <w:pStyle w:val="TOC2"/>
            <w:tabs>
              <w:tab w:val="left" w:pos="960"/>
            </w:tabs>
            <w:rPr>
              <w:rFonts w:asciiTheme="minorHAnsi" w:eastAsiaTheme="minorEastAsia" w:hAnsiTheme="minorHAnsi" w:cstheme="minorBidi"/>
              <w:noProof/>
              <w:sz w:val="22"/>
              <w:szCs w:val="22"/>
            </w:rPr>
          </w:pPr>
          <w:hyperlink w:anchor="_Toc155102860" w:history="1">
            <w:r w:rsidR="008E6051" w:rsidRPr="003D7010">
              <w:rPr>
                <w:rStyle w:val="Hyperlink"/>
                <w:noProof/>
              </w:rPr>
              <w:t>1.1.</w:t>
            </w:r>
            <w:r w:rsidR="008E6051">
              <w:rPr>
                <w:rFonts w:asciiTheme="minorHAnsi" w:eastAsiaTheme="minorEastAsia" w:hAnsiTheme="minorHAnsi" w:cstheme="minorBidi"/>
                <w:noProof/>
                <w:sz w:val="22"/>
                <w:szCs w:val="22"/>
              </w:rPr>
              <w:tab/>
            </w:r>
            <w:r w:rsidR="008E6051" w:rsidRPr="003D7010">
              <w:rPr>
                <w:rStyle w:val="Hyperlink"/>
                <w:noProof/>
              </w:rPr>
              <w:t>Управление на веригите от поръчки и доставки и тяхното приложение в системите за планиране на ресурси</w:t>
            </w:r>
            <w:r w:rsidR="008E6051">
              <w:rPr>
                <w:noProof/>
                <w:webHidden/>
              </w:rPr>
              <w:tab/>
            </w:r>
            <w:r w:rsidR="008E6051">
              <w:rPr>
                <w:noProof/>
                <w:webHidden/>
              </w:rPr>
              <w:fldChar w:fldCharType="begin"/>
            </w:r>
            <w:r w:rsidR="008E6051">
              <w:rPr>
                <w:noProof/>
                <w:webHidden/>
              </w:rPr>
              <w:instrText xml:space="preserve"> PAGEREF _Toc155102860 \h </w:instrText>
            </w:r>
            <w:r w:rsidR="008E6051">
              <w:rPr>
                <w:noProof/>
                <w:webHidden/>
              </w:rPr>
            </w:r>
            <w:r w:rsidR="008E6051">
              <w:rPr>
                <w:noProof/>
                <w:webHidden/>
              </w:rPr>
              <w:fldChar w:fldCharType="separate"/>
            </w:r>
            <w:r w:rsidR="008E6051">
              <w:rPr>
                <w:noProof/>
                <w:webHidden/>
              </w:rPr>
              <w:t>8</w:t>
            </w:r>
            <w:r w:rsidR="008E6051">
              <w:rPr>
                <w:noProof/>
                <w:webHidden/>
              </w:rPr>
              <w:fldChar w:fldCharType="end"/>
            </w:r>
          </w:hyperlink>
        </w:p>
        <w:p w14:paraId="35FBAD04" w14:textId="72B2FAB5" w:rsidR="008E6051" w:rsidRDefault="00000000">
          <w:pPr>
            <w:pStyle w:val="TOC2"/>
            <w:tabs>
              <w:tab w:val="left" w:pos="960"/>
            </w:tabs>
            <w:rPr>
              <w:rFonts w:asciiTheme="minorHAnsi" w:eastAsiaTheme="minorEastAsia" w:hAnsiTheme="minorHAnsi" w:cstheme="minorBidi"/>
              <w:noProof/>
              <w:sz w:val="22"/>
              <w:szCs w:val="22"/>
            </w:rPr>
          </w:pPr>
          <w:hyperlink w:anchor="_Toc155102861" w:history="1">
            <w:r w:rsidR="008E6051" w:rsidRPr="003D7010">
              <w:rPr>
                <w:rStyle w:val="Hyperlink"/>
                <w:noProof/>
                <w:lang w:val="bg-BG"/>
              </w:rPr>
              <w:t>1.2.</w:t>
            </w:r>
            <w:r w:rsidR="008E6051">
              <w:rPr>
                <w:rFonts w:asciiTheme="minorHAnsi" w:eastAsiaTheme="minorEastAsia" w:hAnsiTheme="minorHAnsi" w:cstheme="minorBidi"/>
                <w:noProof/>
                <w:sz w:val="22"/>
                <w:szCs w:val="22"/>
              </w:rPr>
              <w:tab/>
            </w:r>
            <w:r w:rsidR="008E6051" w:rsidRPr="003D7010">
              <w:rPr>
                <w:rStyle w:val="Hyperlink"/>
                <w:noProof/>
                <w:lang w:val="bg-BG"/>
              </w:rPr>
              <w:t xml:space="preserve">Рационализиране на процесите чрез </w:t>
            </w:r>
            <w:r w:rsidR="008E6051" w:rsidRPr="003D7010">
              <w:rPr>
                <w:rStyle w:val="Hyperlink"/>
                <w:noProof/>
              </w:rPr>
              <w:t>персонализиран</w:t>
            </w:r>
            <w:r w:rsidR="008E6051" w:rsidRPr="003D7010">
              <w:rPr>
                <w:rStyle w:val="Hyperlink"/>
                <w:noProof/>
                <w:lang w:val="bg-BG"/>
              </w:rPr>
              <w:t>о софтуерно</w:t>
            </w:r>
            <w:r w:rsidR="008E6051" w:rsidRPr="003D7010">
              <w:rPr>
                <w:rStyle w:val="Hyperlink"/>
                <w:noProof/>
              </w:rPr>
              <w:t xml:space="preserve"> решен</w:t>
            </w:r>
            <w:r w:rsidR="008E6051" w:rsidRPr="003D7010">
              <w:rPr>
                <w:rStyle w:val="Hyperlink"/>
                <w:noProof/>
                <w:lang w:val="bg-BG"/>
              </w:rPr>
              <w:t>ие</w:t>
            </w:r>
            <w:r w:rsidR="008E6051">
              <w:rPr>
                <w:noProof/>
                <w:webHidden/>
              </w:rPr>
              <w:tab/>
            </w:r>
            <w:r w:rsidR="008E6051">
              <w:rPr>
                <w:noProof/>
                <w:webHidden/>
              </w:rPr>
              <w:fldChar w:fldCharType="begin"/>
            </w:r>
            <w:r w:rsidR="008E6051">
              <w:rPr>
                <w:noProof/>
                <w:webHidden/>
              </w:rPr>
              <w:instrText xml:space="preserve"> PAGEREF _Toc155102861 \h </w:instrText>
            </w:r>
            <w:r w:rsidR="008E6051">
              <w:rPr>
                <w:noProof/>
                <w:webHidden/>
              </w:rPr>
            </w:r>
            <w:r w:rsidR="008E6051">
              <w:rPr>
                <w:noProof/>
                <w:webHidden/>
              </w:rPr>
              <w:fldChar w:fldCharType="separate"/>
            </w:r>
            <w:r w:rsidR="008E6051">
              <w:rPr>
                <w:noProof/>
                <w:webHidden/>
              </w:rPr>
              <w:t>18</w:t>
            </w:r>
            <w:r w:rsidR="008E6051">
              <w:rPr>
                <w:noProof/>
                <w:webHidden/>
              </w:rPr>
              <w:fldChar w:fldCharType="end"/>
            </w:r>
          </w:hyperlink>
        </w:p>
        <w:p w14:paraId="13293D9C" w14:textId="136B285B" w:rsidR="008E6051" w:rsidRDefault="00000000">
          <w:pPr>
            <w:pStyle w:val="TOC2"/>
            <w:rPr>
              <w:rFonts w:asciiTheme="minorHAnsi" w:eastAsiaTheme="minorEastAsia" w:hAnsiTheme="minorHAnsi" w:cstheme="minorBidi"/>
              <w:noProof/>
              <w:sz w:val="22"/>
              <w:szCs w:val="22"/>
            </w:rPr>
          </w:pPr>
          <w:hyperlink w:anchor="_Toc155102862" w:history="1">
            <w:r w:rsidR="008E6051" w:rsidRPr="003D7010">
              <w:rPr>
                <w:rStyle w:val="Hyperlink"/>
                <w:noProof/>
                <w:lang w:val="bg-BG"/>
              </w:rPr>
              <w:t>1.</w:t>
            </w:r>
            <w:r w:rsidR="008E6051" w:rsidRPr="003D7010">
              <w:rPr>
                <w:rStyle w:val="Hyperlink"/>
                <w:noProof/>
              </w:rPr>
              <w:t>3</w:t>
            </w:r>
            <w:r w:rsidR="008E6051" w:rsidRPr="003D7010">
              <w:rPr>
                <w:rStyle w:val="Hyperlink"/>
                <w:noProof/>
                <w:lang w:val="bg-BG"/>
              </w:rPr>
              <w:t>. Възможности за централизация на процесите по управление чрез прилагане на облачни технологии</w:t>
            </w:r>
            <w:r w:rsidR="008E6051">
              <w:rPr>
                <w:noProof/>
                <w:webHidden/>
              </w:rPr>
              <w:tab/>
            </w:r>
            <w:r w:rsidR="008E6051">
              <w:rPr>
                <w:noProof/>
                <w:webHidden/>
              </w:rPr>
              <w:fldChar w:fldCharType="begin"/>
            </w:r>
            <w:r w:rsidR="008E6051">
              <w:rPr>
                <w:noProof/>
                <w:webHidden/>
              </w:rPr>
              <w:instrText xml:space="preserve"> PAGEREF _Toc155102862 \h </w:instrText>
            </w:r>
            <w:r w:rsidR="008E6051">
              <w:rPr>
                <w:noProof/>
                <w:webHidden/>
              </w:rPr>
            </w:r>
            <w:r w:rsidR="008E6051">
              <w:rPr>
                <w:noProof/>
                <w:webHidden/>
              </w:rPr>
              <w:fldChar w:fldCharType="separate"/>
            </w:r>
            <w:r w:rsidR="008E6051">
              <w:rPr>
                <w:noProof/>
                <w:webHidden/>
              </w:rPr>
              <w:t>21</w:t>
            </w:r>
            <w:r w:rsidR="008E6051">
              <w:rPr>
                <w:noProof/>
                <w:webHidden/>
              </w:rPr>
              <w:fldChar w:fldCharType="end"/>
            </w:r>
          </w:hyperlink>
        </w:p>
        <w:p w14:paraId="302D4444" w14:textId="093854E0" w:rsidR="008E6051" w:rsidRDefault="00000000">
          <w:pPr>
            <w:pStyle w:val="TOC2"/>
            <w:rPr>
              <w:rFonts w:asciiTheme="minorHAnsi" w:eastAsiaTheme="minorEastAsia" w:hAnsiTheme="minorHAnsi" w:cstheme="minorBidi"/>
              <w:noProof/>
              <w:sz w:val="22"/>
              <w:szCs w:val="22"/>
            </w:rPr>
          </w:pPr>
          <w:hyperlink w:anchor="_Toc155102863" w:history="1">
            <w:r w:rsidR="008E6051" w:rsidRPr="003D7010">
              <w:rPr>
                <w:rStyle w:val="Hyperlink"/>
                <w:noProof/>
              </w:rPr>
              <w:t>1.4. Управление на бизнес процесите чрез ориентиран към домейн дизайн</w:t>
            </w:r>
            <w:r w:rsidR="008E6051">
              <w:rPr>
                <w:noProof/>
                <w:webHidden/>
              </w:rPr>
              <w:tab/>
            </w:r>
            <w:r w:rsidR="008E6051">
              <w:rPr>
                <w:noProof/>
                <w:webHidden/>
              </w:rPr>
              <w:fldChar w:fldCharType="begin"/>
            </w:r>
            <w:r w:rsidR="008E6051">
              <w:rPr>
                <w:noProof/>
                <w:webHidden/>
              </w:rPr>
              <w:instrText xml:space="preserve"> PAGEREF _Toc155102863 \h </w:instrText>
            </w:r>
            <w:r w:rsidR="008E6051">
              <w:rPr>
                <w:noProof/>
                <w:webHidden/>
              </w:rPr>
            </w:r>
            <w:r w:rsidR="008E6051">
              <w:rPr>
                <w:noProof/>
                <w:webHidden/>
              </w:rPr>
              <w:fldChar w:fldCharType="separate"/>
            </w:r>
            <w:r w:rsidR="008E6051">
              <w:rPr>
                <w:noProof/>
                <w:webHidden/>
              </w:rPr>
              <w:t>32</w:t>
            </w:r>
            <w:r w:rsidR="008E6051">
              <w:rPr>
                <w:noProof/>
                <w:webHidden/>
              </w:rPr>
              <w:fldChar w:fldCharType="end"/>
            </w:r>
          </w:hyperlink>
        </w:p>
        <w:p w14:paraId="53A0C031" w14:textId="4B13CAD1" w:rsidR="008E6051" w:rsidRDefault="00000000">
          <w:pPr>
            <w:pStyle w:val="TOC1"/>
            <w:rPr>
              <w:rFonts w:asciiTheme="minorHAnsi" w:eastAsiaTheme="minorEastAsia" w:hAnsiTheme="minorHAnsi" w:cstheme="minorBidi"/>
              <w:b w:val="0"/>
              <w:sz w:val="22"/>
              <w:szCs w:val="22"/>
              <w:lang w:val="en-US"/>
            </w:rPr>
          </w:pPr>
          <w:hyperlink w:anchor="_Toc155102864" w:history="1">
            <w:r w:rsidR="008E6051" w:rsidRPr="003D7010">
              <w:rPr>
                <w:rStyle w:val="Hyperlink"/>
              </w:rPr>
              <w:t>Глава 2. Архитектура на облачна система за управление на поръчки от клиенти</w:t>
            </w:r>
            <w:r w:rsidR="008E6051">
              <w:rPr>
                <w:webHidden/>
              </w:rPr>
              <w:tab/>
            </w:r>
            <w:r w:rsidR="008E6051">
              <w:rPr>
                <w:webHidden/>
              </w:rPr>
              <w:fldChar w:fldCharType="begin"/>
            </w:r>
            <w:r w:rsidR="008E6051">
              <w:rPr>
                <w:webHidden/>
              </w:rPr>
              <w:instrText xml:space="preserve"> PAGEREF _Toc155102864 \h </w:instrText>
            </w:r>
            <w:r w:rsidR="008E6051">
              <w:rPr>
                <w:webHidden/>
              </w:rPr>
            </w:r>
            <w:r w:rsidR="008E6051">
              <w:rPr>
                <w:webHidden/>
              </w:rPr>
              <w:fldChar w:fldCharType="separate"/>
            </w:r>
            <w:r w:rsidR="008E6051">
              <w:rPr>
                <w:webHidden/>
              </w:rPr>
              <w:t>48</w:t>
            </w:r>
            <w:r w:rsidR="008E6051">
              <w:rPr>
                <w:webHidden/>
              </w:rPr>
              <w:fldChar w:fldCharType="end"/>
            </w:r>
          </w:hyperlink>
        </w:p>
        <w:p w14:paraId="58F9E952" w14:textId="485E208C" w:rsidR="008E6051" w:rsidRDefault="00000000">
          <w:pPr>
            <w:pStyle w:val="TOC2"/>
            <w:rPr>
              <w:rFonts w:asciiTheme="minorHAnsi" w:eastAsiaTheme="minorEastAsia" w:hAnsiTheme="minorHAnsi" w:cstheme="minorBidi"/>
              <w:noProof/>
              <w:sz w:val="22"/>
              <w:szCs w:val="22"/>
            </w:rPr>
          </w:pPr>
          <w:hyperlink w:anchor="_Toc155102865" w:history="1">
            <w:r w:rsidR="008E6051" w:rsidRPr="003D7010">
              <w:rPr>
                <w:rStyle w:val="Hyperlink"/>
                <w:noProof/>
                <w:lang w:val="bg-BG"/>
              </w:rPr>
              <w:t>2.1. Концептуален модел на облачната система за управление на поръчките</w:t>
            </w:r>
            <w:r w:rsidR="008E6051">
              <w:rPr>
                <w:noProof/>
                <w:webHidden/>
              </w:rPr>
              <w:tab/>
            </w:r>
            <w:r w:rsidR="008E6051">
              <w:rPr>
                <w:noProof/>
                <w:webHidden/>
              </w:rPr>
              <w:fldChar w:fldCharType="begin"/>
            </w:r>
            <w:r w:rsidR="008E6051">
              <w:rPr>
                <w:noProof/>
                <w:webHidden/>
              </w:rPr>
              <w:instrText xml:space="preserve"> PAGEREF _Toc155102865 \h </w:instrText>
            </w:r>
            <w:r w:rsidR="008E6051">
              <w:rPr>
                <w:noProof/>
                <w:webHidden/>
              </w:rPr>
            </w:r>
            <w:r w:rsidR="008E6051">
              <w:rPr>
                <w:noProof/>
                <w:webHidden/>
              </w:rPr>
              <w:fldChar w:fldCharType="separate"/>
            </w:r>
            <w:r w:rsidR="008E6051">
              <w:rPr>
                <w:noProof/>
                <w:webHidden/>
              </w:rPr>
              <w:t>48</w:t>
            </w:r>
            <w:r w:rsidR="008E6051">
              <w:rPr>
                <w:noProof/>
                <w:webHidden/>
              </w:rPr>
              <w:fldChar w:fldCharType="end"/>
            </w:r>
          </w:hyperlink>
        </w:p>
        <w:p w14:paraId="0678E09C" w14:textId="198F963F" w:rsidR="008E6051" w:rsidRDefault="00000000">
          <w:pPr>
            <w:pStyle w:val="TOC2"/>
            <w:rPr>
              <w:rFonts w:asciiTheme="minorHAnsi" w:eastAsiaTheme="minorEastAsia" w:hAnsiTheme="minorHAnsi" w:cstheme="minorBidi"/>
              <w:noProof/>
              <w:sz w:val="22"/>
              <w:szCs w:val="22"/>
            </w:rPr>
          </w:pPr>
          <w:hyperlink w:anchor="_Toc155102866" w:history="1">
            <w:r w:rsidR="008E6051" w:rsidRPr="003D7010">
              <w:rPr>
                <w:rStyle w:val="Hyperlink"/>
                <w:noProof/>
              </w:rPr>
              <w:t xml:space="preserve">2.2. </w:t>
            </w:r>
            <w:r w:rsidR="008E6051" w:rsidRPr="003D7010">
              <w:rPr>
                <w:rStyle w:val="Hyperlink"/>
                <w:noProof/>
                <w:lang w:val="bg-BG"/>
              </w:rPr>
              <w:t>Логически модел на облачна система за управление на поръчки</w:t>
            </w:r>
            <w:r w:rsidR="008E6051">
              <w:rPr>
                <w:noProof/>
                <w:webHidden/>
              </w:rPr>
              <w:tab/>
            </w:r>
            <w:r w:rsidR="008E6051">
              <w:rPr>
                <w:noProof/>
                <w:webHidden/>
              </w:rPr>
              <w:fldChar w:fldCharType="begin"/>
            </w:r>
            <w:r w:rsidR="008E6051">
              <w:rPr>
                <w:noProof/>
                <w:webHidden/>
              </w:rPr>
              <w:instrText xml:space="preserve"> PAGEREF _Toc155102866 \h </w:instrText>
            </w:r>
            <w:r w:rsidR="008E6051">
              <w:rPr>
                <w:noProof/>
                <w:webHidden/>
              </w:rPr>
            </w:r>
            <w:r w:rsidR="008E6051">
              <w:rPr>
                <w:noProof/>
                <w:webHidden/>
              </w:rPr>
              <w:fldChar w:fldCharType="separate"/>
            </w:r>
            <w:r w:rsidR="008E6051">
              <w:rPr>
                <w:noProof/>
                <w:webHidden/>
              </w:rPr>
              <w:t>54</w:t>
            </w:r>
            <w:r w:rsidR="008E6051">
              <w:rPr>
                <w:noProof/>
                <w:webHidden/>
              </w:rPr>
              <w:fldChar w:fldCharType="end"/>
            </w:r>
          </w:hyperlink>
        </w:p>
        <w:p w14:paraId="664D70C6" w14:textId="1191CB21" w:rsidR="008E6051" w:rsidRDefault="00000000">
          <w:pPr>
            <w:pStyle w:val="TOC3"/>
            <w:rPr>
              <w:rFonts w:asciiTheme="minorHAnsi" w:eastAsiaTheme="minorEastAsia" w:hAnsiTheme="minorHAnsi" w:cstheme="minorBidi"/>
              <w:noProof/>
              <w:sz w:val="22"/>
              <w:szCs w:val="22"/>
            </w:rPr>
          </w:pPr>
          <w:hyperlink w:anchor="_Toc155102867" w:history="1">
            <w:r w:rsidR="008E6051" w:rsidRPr="003D7010">
              <w:rPr>
                <w:rStyle w:val="Hyperlink"/>
                <w:noProof/>
              </w:rPr>
              <w:t>2.2.1. Модул за управление на потребителските профили</w:t>
            </w:r>
            <w:r w:rsidR="008E6051">
              <w:rPr>
                <w:noProof/>
                <w:webHidden/>
              </w:rPr>
              <w:tab/>
            </w:r>
            <w:r w:rsidR="008E6051">
              <w:rPr>
                <w:noProof/>
                <w:webHidden/>
              </w:rPr>
              <w:fldChar w:fldCharType="begin"/>
            </w:r>
            <w:r w:rsidR="008E6051">
              <w:rPr>
                <w:noProof/>
                <w:webHidden/>
              </w:rPr>
              <w:instrText xml:space="preserve"> PAGEREF _Toc155102867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43EC4D4C" w14:textId="35F061C7" w:rsidR="008E6051" w:rsidRDefault="00000000">
          <w:pPr>
            <w:pStyle w:val="TOC3"/>
            <w:rPr>
              <w:rFonts w:asciiTheme="minorHAnsi" w:eastAsiaTheme="minorEastAsia" w:hAnsiTheme="minorHAnsi" w:cstheme="minorBidi"/>
              <w:noProof/>
              <w:sz w:val="22"/>
              <w:szCs w:val="22"/>
            </w:rPr>
          </w:pPr>
          <w:hyperlink w:anchor="_Toc155102868" w:history="1">
            <w:r w:rsidR="008E6051" w:rsidRPr="003D7010">
              <w:rPr>
                <w:rStyle w:val="Hyperlink"/>
                <w:noProof/>
              </w:rPr>
              <w:t>2.2.2. Модул за управление</w:t>
            </w:r>
            <w:r w:rsidR="008E6051" w:rsidRPr="003D7010">
              <w:rPr>
                <w:rStyle w:val="Hyperlink"/>
                <w:noProof/>
                <w:lang w:val="bg-BG"/>
              </w:rPr>
              <w:t xml:space="preserve"> на данните за поръчки за продажби</w:t>
            </w:r>
            <w:r w:rsidR="008E6051">
              <w:rPr>
                <w:noProof/>
                <w:webHidden/>
              </w:rPr>
              <w:tab/>
            </w:r>
            <w:r w:rsidR="008E6051">
              <w:rPr>
                <w:noProof/>
                <w:webHidden/>
              </w:rPr>
              <w:fldChar w:fldCharType="begin"/>
            </w:r>
            <w:r w:rsidR="008E6051">
              <w:rPr>
                <w:noProof/>
                <w:webHidden/>
              </w:rPr>
              <w:instrText xml:space="preserve"> PAGEREF _Toc155102868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5B5E2FA1" w14:textId="421896C8" w:rsidR="008E6051" w:rsidRDefault="00000000">
          <w:pPr>
            <w:pStyle w:val="TOC3"/>
            <w:rPr>
              <w:rFonts w:asciiTheme="minorHAnsi" w:eastAsiaTheme="minorEastAsia" w:hAnsiTheme="minorHAnsi" w:cstheme="minorBidi"/>
              <w:noProof/>
              <w:sz w:val="22"/>
              <w:szCs w:val="22"/>
            </w:rPr>
          </w:pPr>
          <w:hyperlink w:anchor="_Toc155102869" w:history="1">
            <w:r w:rsidR="008E6051" w:rsidRPr="003D7010">
              <w:rPr>
                <w:rStyle w:val="Hyperlink"/>
                <w:noProof/>
              </w:rPr>
              <w:t>2.2.</w:t>
            </w:r>
            <w:r w:rsidR="008E6051" w:rsidRPr="003D7010">
              <w:rPr>
                <w:rStyle w:val="Hyperlink"/>
                <w:noProof/>
                <w:lang w:val="bg-BG"/>
              </w:rPr>
              <w:t>3</w:t>
            </w:r>
            <w:r w:rsidR="008E6051" w:rsidRPr="003D7010">
              <w:rPr>
                <w:rStyle w:val="Hyperlink"/>
                <w:noProof/>
              </w:rPr>
              <w:t xml:space="preserve">. </w:t>
            </w:r>
            <w:r w:rsidR="008E6051" w:rsidRPr="003D7010">
              <w:rPr>
                <w:rStyle w:val="Hyperlink"/>
                <w:noProof/>
                <w:lang w:val="bg-BG"/>
              </w:rPr>
              <w:t>М</w:t>
            </w:r>
            <w:r w:rsidR="008E6051" w:rsidRPr="003D7010">
              <w:rPr>
                <w:rStyle w:val="Hyperlink"/>
                <w:noProof/>
              </w:rPr>
              <w:t>одул за управление</w:t>
            </w:r>
            <w:r w:rsidR="008E6051" w:rsidRPr="003D7010">
              <w:rPr>
                <w:rStyle w:val="Hyperlink"/>
                <w:noProof/>
                <w:lang w:val="bg-BG"/>
              </w:rPr>
              <w:t xml:space="preserve"> на данните за доставките</w:t>
            </w:r>
            <w:r w:rsidR="008E6051">
              <w:rPr>
                <w:noProof/>
                <w:webHidden/>
              </w:rPr>
              <w:tab/>
            </w:r>
            <w:r w:rsidR="008E6051">
              <w:rPr>
                <w:noProof/>
                <w:webHidden/>
              </w:rPr>
              <w:fldChar w:fldCharType="begin"/>
            </w:r>
            <w:r w:rsidR="008E6051">
              <w:rPr>
                <w:noProof/>
                <w:webHidden/>
              </w:rPr>
              <w:instrText xml:space="preserve"> PAGEREF _Toc155102869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7561738" w14:textId="74ACF244" w:rsidR="008E6051" w:rsidRDefault="00000000">
          <w:pPr>
            <w:pStyle w:val="TOC2"/>
            <w:rPr>
              <w:rFonts w:asciiTheme="minorHAnsi" w:eastAsiaTheme="minorEastAsia" w:hAnsiTheme="minorHAnsi" w:cstheme="minorBidi"/>
              <w:noProof/>
              <w:sz w:val="22"/>
              <w:szCs w:val="22"/>
            </w:rPr>
          </w:pPr>
          <w:hyperlink w:anchor="_Toc155102870" w:history="1">
            <w:r w:rsidR="008E6051" w:rsidRPr="003D7010">
              <w:rPr>
                <w:rStyle w:val="Hyperlink"/>
                <w:noProof/>
              </w:rPr>
              <w:t>2.</w:t>
            </w:r>
            <w:r w:rsidR="008E6051" w:rsidRPr="003D7010">
              <w:rPr>
                <w:rStyle w:val="Hyperlink"/>
                <w:noProof/>
                <w:lang w:val="bg-BG"/>
              </w:rPr>
              <w:t>3</w:t>
            </w:r>
            <w:r w:rsidR="008E6051" w:rsidRPr="003D7010">
              <w:rPr>
                <w:rStyle w:val="Hyperlink"/>
                <w:noProof/>
              </w:rPr>
              <w:t xml:space="preserve">. Kомуникационни модели </w:t>
            </w:r>
            <w:r w:rsidR="008E6051" w:rsidRPr="003D7010">
              <w:rPr>
                <w:rStyle w:val="Hyperlink"/>
                <w:noProof/>
                <w:lang w:val="bg-BG"/>
              </w:rPr>
              <w:t>между модулите</w:t>
            </w:r>
            <w:r w:rsidR="008E6051">
              <w:rPr>
                <w:noProof/>
                <w:webHidden/>
              </w:rPr>
              <w:tab/>
            </w:r>
            <w:r w:rsidR="008E6051">
              <w:rPr>
                <w:noProof/>
                <w:webHidden/>
              </w:rPr>
              <w:fldChar w:fldCharType="begin"/>
            </w:r>
            <w:r w:rsidR="008E6051">
              <w:rPr>
                <w:noProof/>
                <w:webHidden/>
              </w:rPr>
              <w:instrText xml:space="preserve"> PAGEREF _Toc155102870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CC5901E" w14:textId="31FCDEBF" w:rsidR="008E6051" w:rsidRDefault="00000000">
          <w:pPr>
            <w:pStyle w:val="TOC2"/>
            <w:rPr>
              <w:rFonts w:asciiTheme="minorHAnsi" w:eastAsiaTheme="minorEastAsia" w:hAnsiTheme="minorHAnsi" w:cstheme="minorBidi"/>
              <w:noProof/>
              <w:sz w:val="22"/>
              <w:szCs w:val="22"/>
            </w:rPr>
          </w:pPr>
          <w:hyperlink w:anchor="_Toc155102871" w:history="1">
            <w:r w:rsidR="008E6051" w:rsidRPr="003D7010">
              <w:rPr>
                <w:rStyle w:val="Hyperlink"/>
                <w:noProof/>
              </w:rPr>
              <w:t>2.</w:t>
            </w:r>
            <w:r w:rsidR="008E6051" w:rsidRPr="003D7010">
              <w:rPr>
                <w:rStyle w:val="Hyperlink"/>
                <w:noProof/>
                <w:lang w:val="bg-BG"/>
              </w:rPr>
              <w:t>4</w:t>
            </w:r>
            <w:r w:rsidR="008E6051" w:rsidRPr="003D7010">
              <w:rPr>
                <w:rStyle w:val="Hyperlink"/>
                <w:noProof/>
              </w:rPr>
              <w:t>. Функционалност и потребителски интерфейс</w:t>
            </w:r>
            <w:r w:rsidR="008E6051">
              <w:rPr>
                <w:noProof/>
                <w:webHidden/>
              </w:rPr>
              <w:tab/>
            </w:r>
            <w:r w:rsidR="008E6051">
              <w:rPr>
                <w:noProof/>
                <w:webHidden/>
              </w:rPr>
              <w:fldChar w:fldCharType="begin"/>
            </w:r>
            <w:r w:rsidR="008E6051">
              <w:rPr>
                <w:noProof/>
                <w:webHidden/>
              </w:rPr>
              <w:instrText xml:space="preserve"> PAGEREF _Toc155102871 \h </w:instrText>
            </w:r>
            <w:r w:rsidR="008E6051">
              <w:rPr>
                <w:noProof/>
                <w:webHidden/>
              </w:rPr>
            </w:r>
            <w:r w:rsidR="008E6051">
              <w:rPr>
                <w:noProof/>
                <w:webHidden/>
              </w:rPr>
              <w:fldChar w:fldCharType="separate"/>
            </w:r>
            <w:r w:rsidR="008E6051">
              <w:rPr>
                <w:noProof/>
                <w:webHidden/>
              </w:rPr>
              <w:t>59</w:t>
            </w:r>
            <w:r w:rsidR="008E6051">
              <w:rPr>
                <w:noProof/>
                <w:webHidden/>
              </w:rPr>
              <w:fldChar w:fldCharType="end"/>
            </w:r>
          </w:hyperlink>
        </w:p>
        <w:p w14:paraId="5236A165" w14:textId="74D4C592" w:rsidR="008E6051" w:rsidRDefault="00000000">
          <w:pPr>
            <w:pStyle w:val="TOC1"/>
            <w:rPr>
              <w:rFonts w:asciiTheme="minorHAnsi" w:eastAsiaTheme="minorEastAsia" w:hAnsiTheme="minorHAnsi" w:cstheme="minorBidi"/>
              <w:b w:val="0"/>
              <w:sz w:val="22"/>
              <w:szCs w:val="22"/>
              <w:lang w:val="en-US"/>
            </w:rPr>
          </w:pPr>
          <w:hyperlink w:anchor="_Toc155102872" w:history="1">
            <w:r w:rsidR="008E6051" w:rsidRPr="003D7010">
              <w:rPr>
                <w:rStyle w:val="Hyperlink"/>
              </w:rPr>
              <w:t>Глава 3. Изграждане и използване на облачна система за производствено предприятие "Хейделберг Цимент Девня" АД</w:t>
            </w:r>
            <w:r w:rsidR="008E6051">
              <w:rPr>
                <w:webHidden/>
              </w:rPr>
              <w:tab/>
            </w:r>
            <w:r w:rsidR="008E6051">
              <w:rPr>
                <w:webHidden/>
              </w:rPr>
              <w:fldChar w:fldCharType="begin"/>
            </w:r>
            <w:r w:rsidR="008E6051">
              <w:rPr>
                <w:webHidden/>
              </w:rPr>
              <w:instrText xml:space="preserve"> PAGEREF _Toc155102872 \h </w:instrText>
            </w:r>
            <w:r w:rsidR="008E6051">
              <w:rPr>
                <w:webHidden/>
              </w:rPr>
            </w:r>
            <w:r w:rsidR="008E6051">
              <w:rPr>
                <w:webHidden/>
              </w:rPr>
              <w:fldChar w:fldCharType="separate"/>
            </w:r>
            <w:r w:rsidR="008E6051">
              <w:rPr>
                <w:webHidden/>
              </w:rPr>
              <w:t>64</w:t>
            </w:r>
            <w:r w:rsidR="008E6051">
              <w:rPr>
                <w:webHidden/>
              </w:rPr>
              <w:fldChar w:fldCharType="end"/>
            </w:r>
          </w:hyperlink>
        </w:p>
        <w:p w14:paraId="14DA7902" w14:textId="6AF7323D" w:rsidR="008E6051" w:rsidRDefault="00000000">
          <w:pPr>
            <w:pStyle w:val="TOC2"/>
            <w:rPr>
              <w:rFonts w:asciiTheme="minorHAnsi" w:eastAsiaTheme="minorEastAsia" w:hAnsiTheme="minorHAnsi" w:cstheme="minorBidi"/>
              <w:noProof/>
              <w:sz w:val="22"/>
              <w:szCs w:val="22"/>
            </w:rPr>
          </w:pPr>
          <w:hyperlink w:anchor="_Toc155102873" w:history="1">
            <w:r w:rsidR="008E6051" w:rsidRPr="003D7010">
              <w:rPr>
                <w:rStyle w:val="Hyperlink"/>
                <w:noProof/>
              </w:rPr>
              <w:t>3.1. Обща характеристика на дейността на компанията</w:t>
            </w:r>
            <w:r w:rsidR="008E6051">
              <w:rPr>
                <w:noProof/>
                <w:webHidden/>
              </w:rPr>
              <w:tab/>
            </w:r>
            <w:r w:rsidR="008E6051">
              <w:rPr>
                <w:noProof/>
                <w:webHidden/>
              </w:rPr>
              <w:fldChar w:fldCharType="begin"/>
            </w:r>
            <w:r w:rsidR="008E6051">
              <w:rPr>
                <w:noProof/>
                <w:webHidden/>
              </w:rPr>
              <w:instrText xml:space="preserve"> PAGEREF _Toc155102873 \h </w:instrText>
            </w:r>
            <w:r w:rsidR="008E6051">
              <w:rPr>
                <w:noProof/>
                <w:webHidden/>
              </w:rPr>
            </w:r>
            <w:r w:rsidR="008E6051">
              <w:rPr>
                <w:noProof/>
                <w:webHidden/>
              </w:rPr>
              <w:fldChar w:fldCharType="separate"/>
            </w:r>
            <w:r w:rsidR="008E6051">
              <w:rPr>
                <w:noProof/>
                <w:webHidden/>
              </w:rPr>
              <w:t>64</w:t>
            </w:r>
            <w:r w:rsidR="008E6051">
              <w:rPr>
                <w:noProof/>
                <w:webHidden/>
              </w:rPr>
              <w:fldChar w:fldCharType="end"/>
            </w:r>
          </w:hyperlink>
        </w:p>
        <w:p w14:paraId="1C6108FC" w14:textId="4DEA7950" w:rsidR="008E6051" w:rsidRDefault="00000000">
          <w:pPr>
            <w:pStyle w:val="TOC2"/>
            <w:rPr>
              <w:rFonts w:asciiTheme="minorHAnsi" w:eastAsiaTheme="minorEastAsia" w:hAnsiTheme="minorHAnsi" w:cstheme="minorBidi"/>
              <w:noProof/>
              <w:sz w:val="22"/>
              <w:szCs w:val="22"/>
            </w:rPr>
          </w:pPr>
          <w:hyperlink w:anchor="_Toc155102874" w:history="1">
            <w:r w:rsidR="008E6051" w:rsidRPr="003D7010">
              <w:rPr>
                <w:rStyle w:val="Hyperlink"/>
                <w:noProof/>
              </w:rPr>
              <w:t xml:space="preserve">3.2. </w:t>
            </w:r>
            <w:r w:rsidR="008E6051" w:rsidRPr="003D7010">
              <w:rPr>
                <w:rStyle w:val="Hyperlink"/>
                <w:noProof/>
                <w:lang w:val="bg-BG"/>
              </w:rPr>
              <w:t>Избор на технологични средства за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_Toc155102874 \h </w:instrText>
            </w:r>
            <w:r w:rsidR="008E6051">
              <w:rPr>
                <w:noProof/>
                <w:webHidden/>
              </w:rPr>
            </w:r>
            <w:r w:rsidR="008E6051">
              <w:rPr>
                <w:noProof/>
                <w:webHidden/>
              </w:rPr>
              <w:fldChar w:fldCharType="separate"/>
            </w:r>
            <w:r w:rsidR="008E6051">
              <w:rPr>
                <w:noProof/>
                <w:webHidden/>
              </w:rPr>
              <w:t>67</w:t>
            </w:r>
            <w:r w:rsidR="008E6051">
              <w:rPr>
                <w:noProof/>
                <w:webHidden/>
              </w:rPr>
              <w:fldChar w:fldCharType="end"/>
            </w:r>
          </w:hyperlink>
        </w:p>
        <w:p w14:paraId="51A27B6B" w14:textId="446F1C92" w:rsidR="008E6051" w:rsidRDefault="00000000">
          <w:pPr>
            <w:pStyle w:val="TOC2"/>
            <w:rPr>
              <w:rFonts w:asciiTheme="minorHAnsi" w:eastAsiaTheme="minorEastAsia" w:hAnsiTheme="minorHAnsi" w:cstheme="minorBidi"/>
              <w:noProof/>
              <w:sz w:val="22"/>
              <w:szCs w:val="22"/>
            </w:rPr>
          </w:pPr>
          <w:hyperlink w:anchor="_Toc155102875" w:history="1">
            <w:r w:rsidR="008E6051" w:rsidRPr="003D7010">
              <w:rPr>
                <w:rStyle w:val="Hyperlink"/>
                <w:noProof/>
              </w:rPr>
              <w:t xml:space="preserve">3.3. </w:t>
            </w:r>
            <w:r w:rsidR="008E6051" w:rsidRPr="003D7010">
              <w:rPr>
                <w:rStyle w:val="Hyperlink"/>
                <w:noProof/>
                <w:lang w:val="bg-BG"/>
              </w:rPr>
              <w:t>Физическа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_Toc155102875 \h </w:instrText>
            </w:r>
            <w:r w:rsidR="008E6051">
              <w:rPr>
                <w:noProof/>
                <w:webHidden/>
              </w:rPr>
            </w:r>
            <w:r w:rsidR="008E6051">
              <w:rPr>
                <w:noProof/>
                <w:webHidden/>
              </w:rPr>
              <w:fldChar w:fldCharType="separate"/>
            </w:r>
            <w:r w:rsidR="008E6051">
              <w:rPr>
                <w:noProof/>
                <w:webHidden/>
              </w:rPr>
              <w:t>70</w:t>
            </w:r>
            <w:r w:rsidR="008E6051">
              <w:rPr>
                <w:noProof/>
                <w:webHidden/>
              </w:rPr>
              <w:fldChar w:fldCharType="end"/>
            </w:r>
          </w:hyperlink>
        </w:p>
        <w:p w14:paraId="6165A9D6" w14:textId="7F703F26" w:rsidR="008E6051" w:rsidRDefault="00000000">
          <w:pPr>
            <w:pStyle w:val="TOC2"/>
            <w:rPr>
              <w:rFonts w:asciiTheme="minorHAnsi" w:eastAsiaTheme="minorEastAsia" w:hAnsiTheme="minorHAnsi" w:cstheme="minorBidi"/>
              <w:noProof/>
              <w:sz w:val="22"/>
              <w:szCs w:val="22"/>
            </w:rPr>
          </w:pPr>
          <w:hyperlink w:anchor="_Toc155102876" w:history="1">
            <w:r w:rsidR="008E6051" w:rsidRPr="003D7010">
              <w:rPr>
                <w:rStyle w:val="Hyperlink"/>
                <w:noProof/>
                <w:lang w:val="bg-BG"/>
              </w:rPr>
              <w:t>3.5. Мониторинг и системен дневник</w:t>
            </w:r>
            <w:r w:rsidR="008E6051">
              <w:rPr>
                <w:noProof/>
                <w:webHidden/>
              </w:rPr>
              <w:tab/>
            </w:r>
            <w:r w:rsidR="008E6051">
              <w:rPr>
                <w:noProof/>
                <w:webHidden/>
              </w:rPr>
              <w:fldChar w:fldCharType="begin"/>
            </w:r>
            <w:r w:rsidR="008E6051">
              <w:rPr>
                <w:noProof/>
                <w:webHidden/>
              </w:rPr>
              <w:instrText xml:space="preserve"> PAGEREF _Toc155102876 \h </w:instrText>
            </w:r>
            <w:r w:rsidR="008E6051">
              <w:rPr>
                <w:noProof/>
                <w:webHidden/>
              </w:rPr>
            </w:r>
            <w:r w:rsidR="008E6051">
              <w:rPr>
                <w:noProof/>
                <w:webHidden/>
              </w:rPr>
              <w:fldChar w:fldCharType="separate"/>
            </w:r>
            <w:r w:rsidR="008E6051">
              <w:rPr>
                <w:noProof/>
                <w:webHidden/>
              </w:rPr>
              <w:t>77</w:t>
            </w:r>
            <w:r w:rsidR="008E6051">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021DCE20"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1523EC51"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r w:rsidR="00717D7D" w:rsidRPr="00717D7D">
        <w:t>Sulova,</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4495D56B"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data</w:t>
      </w:r>
      <w:r w:rsidR="00AE31AF">
        <w:rPr>
          <w:szCs w:val="28"/>
        </w:rPr>
        <w:t xml:space="preserve"> </w:t>
      </w:r>
      <w:r w:rsidR="007A5170" w:rsidRPr="000B0E51">
        <w:rPr>
          <w:szCs w:val="28"/>
        </w:rPr>
        <w:t>(</w:t>
      </w:r>
      <w:r w:rsidR="007A5170" w:rsidRPr="007A5170">
        <w:rPr>
          <w:szCs w:val="28"/>
        </w:rPr>
        <w:t>Sulova, Aleksandrova, Stoyanova</w:t>
      </w:r>
      <w:r w:rsidR="007A5170">
        <w:rPr>
          <w:szCs w:val="28"/>
          <w:lang w:val="en-US"/>
        </w:rPr>
        <w:t xml:space="preserve"> </w:t>
      </w:r>
      <w:r w:rsidR="007A5170" w:rsidRPr="0070590F">
        <w:rPr>
          <w:szCs w:val="28"/>
        </w:rPr>
        <w:t>&amp;</w:t>
      </w:r>
      <w:r w:rsidR="007A5170" w:rsidRPr="007A5170">
        <w:rPr>
          <w:szCs w:val="28"/>
        </w:rPr>
        <w:t xml:space="preserve"> Radev, </w:t>
      </w:r>
      <w:r w:rsidR="007A5170">
        <w:rPr>
          <w:szCs w:val="28"/>
          <w:lang w:val="en-US"/>
        </w:rPr>
        <w:t>2022</w:t>
      </w:r>
      <w:r w:rsidR="00AE31AF">
        <w:t>)</w:t>
      </w:r>
      <w:r w:rsidR="00A26BC2">
        <w:rPr>
          <w:szCs w:val="28"/>
        </w:rPr>
        <w:t>.</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насочени към обща цел - осигуряване доставка на продукта до клиентите. </w:t>
      </w:r>
      <w:r w:rsidR="009224E6">
        <w:rPr>
          <w:szCs w:val="28"/>
        </w:rPr>
        <w:t xml:space="preserve">В </w:t>
      </w:r>
      <w:r w:rsidR="009224E6">
        <w:rPr>
          <w:szCs w:val="28"/>
        </w:rPr>
        <w:lastRenderedPageBreak/>
        <w:t xml:space="preserve">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w:t>
      </w:r>
      <w:r w:rsidRPr="005A040A">
        <w:lastRenderedPageBreak/>
        <w:t>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авторският колектив Matinheikki, J., Kauppi, K., Brandon‐Jones, A., &amp; Van Raaij,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5B4B96">
        <w:t>Jamaluddin и Saibani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(Le,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0711E">
        <w:t xml:space="preserve">Wichaisri и Sopadang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r w:rsidR="00410306" w:rsidRPr="00410306">
        <w:rPr>
          <w:i/>
          <w:iCs/>
          <w:szCs w:val="28"/>
        </w:rPr>
        <w:t>Advances in Economics, Business and Management Research</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r w:rsidR="00F0711E" w:rsidRPr="00F0711E">
        <w:rPr>
          <w:szCs w:val="28"/>
        </w:rPr>
        <w:t>Barata, F. A., Febrianto, G. N., &amp; Yasin,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r w:rsidR="00D574B4" w:rsidRPr="005A040A">
        <w:t xml:space="preserve">Alzoubi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4B1D4ACE"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r w:rsidR="00410306" w:rsidRPr="00410306">
        <w:t>Calabrò, G., Torrisi, V., Inturri, G., &amp; Ignaccolo,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(Tukamuhabwa</w:t>
      </w:r>
      <w:r w:rsidR="00D6640A">
        <w:rPr>
          <w:color w:val="05103E"/>
          <w:sz w:val="27"/>
          <w:szCs w:val="27"/>
          <w:shd w:val="clear" w:color="auto" w:fill="FFFFFF"/>
        </w:rPr>
        <w:t>, B</w:t>
      </w:r>
      <w:r w:rsidR="00D6640A">
        <w:rPr>
          <w:color w:val="05103E"/>
          <w:sz w:val="27"/>
          <w:szCs w:val="27"/>
          <w:shd w:val="clear" w:color="auto" w:fill="FFFFFF"/>
          <w:lang w:val="en-US"/>
        </w:rPr>
        <w:t>.</w:t>
      </w:r>
      <w:r w:rsidR="00D6640A">
        <w:rPr>
          <w:color w:val="05103E"/>
          <w:sz w:val="27"/>
          <w:szCs w:val="27"/>
          <w:shd w:val="clear" w:color="auto" w:fill="FFFFFF"/>
        </w:rPr>
        <w:t>, Mutebi, H., &amp; Kyomuhendo, R.</w:t>
      </w:r>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Според Lee и колектив (2022)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(Hahn,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International Journal of Operations &amp; Production Management</w:t>
      </w:r>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w:t>
      </w:r>
      <w:r w:rsidRPr="005A040A">
        <w:lastRenderedPageBreak/>
        <w:t xml:space="preserve">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Katsaliaki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S&amp;P Global Ratings</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(Cataldo et al., 2022)</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(Tang &amp; Xia,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lastRenderedPageBreak/>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r w:rsidR="0040710F" w:rsidRPr="0040710F">
        <w:t>Baumgartl, A., Bardhan, D., Choi, N., Dudgeon, M., Górecki, P., Lahiri, A., Meijerink, B., &amp; Worsley-Tonks,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lastRenderedPageBreak/>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 xml:space="preserve">(Chase, 2021).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r w:rsidR="00C17A6B" w:rsidRPr="00C17A6B">
        <w:t xml:space="preserve">Bier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r w:rsidR="0026405C" w:rsidRPr="005A040A">
        <w:lastRenderedPageBreak/>
        <w:t>(Magal &amp; Word, 2013)</w:t>
      </w:r>
      <w:r w:rsidR="004B164B"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6B5745F"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5F7CB2B2" w:rsidR="004B164B" w:rsidRDefault="008D370B" w:rsidP="0090603D">
      <w:pPr>
        <w:pStyle w:val="disbody"/>
        <w:ind w:firstLine="567"/>
      </w:pPr>
      <w:r>
        <w:t>В книгата „</w:t>
      </w:r>
      <w:r w:rsidRPr="008D370B">
        <w:t>Pricing and the condition technique in SAP ERP</w:t>
      </w:r>
      <w:r>
        <w:t xml:space="preserve">“ </w:t>
      </w:r>
      <w:r w:rsidRPr="008D370B">
        <w:t>Becker</w:t>
      </w:r>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(Baumgartl,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 xml:space="preserve">търговска </w:t>
      </w:r>
      <w:r w:rsidR="004B164B" w:rsidRPr="005A040A">
        <w:rPr>
          <w:b/>
          <w:bCs/>
        </w:rPr>
        <w:lastRenderedPageBreak/>
        <w:t>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5EDF4EA8" w:rsidR="00F74ED1" w:rsidRPr="005A040A" w:rsidRDefault="001B6BB2" w:rsidP="0090603D">
      <w:pPr>
        <w:pStyle w:val="disbody"/>
        <w:ind w:firstLine="567"/>
      </w:pPr>
      <w:r>
        <w:t>П</w:t>
      </w:r>
      <w:r w:rsidR="00CD26CB" w:rsidRPr="00CD26CB">
        <w:t xml:space="preserve">роучвания </w:t>
      </w:r>
      <w:r w:rsidR="006360BF">
        <w:t>(</w:t>
      </w:r>
      <w:r w:rsidR="00DB26AC" w:rsidRPr="00DB26AC">
        <w:t>Knolmayer, G., Mertens, P., &amp; Zeier, A.</w:t>
      </w:r>
      <w:r w:rsidR="00DB26AC">
        <w:t xml:space="preserve">, </w:t>
      </w:r>
      <w:r w:rsidR="006360BF">
        <w:t>2002</w:t>
      </w:r>
      <w:r w:rsidR="00DB26AC">
        <w:t>; Rajapakse,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FB6E17">
        <w:t xml:space="preserve"> (</w:t>
      </w:r>
      <w:r w:rsidR="00FB6E17" w:rsidRPr="00FB6E17">
        <w:t>Pavel Petrov &amp; Snezhana Sulova &amp; Mihail Radev &amp; Yanka Aleksandrova &amp; Miglena Stoyanov</w:t>
      </w:r>
      <w:r w:rsidR="00FB6E17">
        <w:t>, 2020)</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6F89E098" w14:textId="12D10C67" w:rsidR="00311888" w:rsidRDefault="00030107" w:rsidP="006966EA">
      <w:pPr>
        <w:pStyle w:val="disbody"/>
      </w:pPr>
      <w:r w:rsidRPr="00030107">
        <w:t xml:space="preserve">Според проучване, проведено от </w:t>
      </w:r>
      <w:r w:rsidR="003729A5" w:rsidRPr="003729A5">
        <w:t xml:space="preserve">Hasim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w:t>
      </w:r>
      <w:r w:rsidR="00311888" w:rsidRPr="00311888">
        <w:lastRenderedPageBreak/>
        <w:t xml:space="preserve">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(Verwijmeren, 2004)</w:t>
      </w:r>
      <w:r w:rsidR="00311888" w:rsidRPr="00311888">
        <w:t xml:space="preserve">.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w:t>
      </w:r>
      <w:r w:rsidR="00FB6E17">
        <w:rPr>
          <w:lang w:val="en-US"/>
        </w:rPr>
        <w:t xml:space="preserve"> (</w:t>
      </w:r>
      <w:r w:rsidR="00FB6E17" w:rsidRPr="00FB6E17">
        <w:rPr>
          <w:lang w:val="en-US"/>
        </w:rPr>
        <w:t>Aleksandrova, 2017)</w:t>
      </w:r>
      <w:r w:rsidR="00311888" w:rsidRPr="00311888">
        <w:t xml:space="preserve">, електронни устройства за обмен на данни, технологии за Интернет на мрежата (IoT), системи за управление на складове (WMS) и системи за управление на транспорт </w:t>
      </w:r>
      <w:r w:rsidR="003729A5" w:rsidRPr="003729A5">
        <w:t>(Sullivan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8FBB3E6"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w:t>
      </w:r>
      <w:r w:rsidR="00290932" w:rsidRPr="00290932">
        <w:rPr>
          <w:lang w:val="en-US"/>
        </w:rPr>
        <w:t>Vasilev, 2015</w:t>
      </w:r>
      <w:r w:rsidR="00290932">
        <w:rPr>
          <w:lang w:val="en-US"/>
        </w:rPr>
        <w:t>;</w:t>
      </w:r>
      <w:r w:rsidR="00290932" w:rsidRPr="00290932">
        <w:t xml:space="preserve"> </w:t>
      </w:r>
      <w:r w:rsidR="00290932">
        <w:t>Agarwal, 2021</w:t>
      </w:r>
      <w:r w:rsidR="00D574B4">
        <w:t>)</w:t>
      </w:r>
      <w:r w:rsidR="00290932">
        <w:rPr>
          <w:lang w:val="en-US"/>
        </w:rPr>
        <w:t xml:space="preserve"> </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lastRenderedPageBreak/>
        <w:t>Фиг. 1.17. Процесен модел на веригата за доставки. (разработка на автора)</w:t>
      </w:r>
    </w:p>
    <w:p w14:paraId="2B91480C" w14:textId="5C918FE2"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471CDAC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w:t>
      </w:r>
      <w:r w:rsidR="008D5626">
        <w:rPr>
          <w:lang w:val="en-US"/>
        </w:rPr>
        <w:t xml:space="preserve"> (</w:t>
      </w:r>
      <w:r w:rsidR="008D5626" w:rsidRPr="008D5626">
        <w:rPr>
          <w:lang w:val="en-US"/>
        </w:rPr>
        <w:t>Sulova</w:t>
      </w:r>
      <w:r w:rsidR="008D5626">
        <w:rPr>
          <w:lang w:val="en-US"/>
        </w:rPr>
        <w:t xml:space="preserve"> </w:t>
      </w:r>
      <w:r w:rsidR="008D5626">
        <w:t>и колектив,</w:t>
      </w:r>
      <w:r w:rsidR="008D5626" w:rsidRPr="008D5626">
        <w:rPr>
          <w:lang w:val="en-US"/>
        </w:rPr>
        <w:t xml:space="preserve"> 2020)</w:t>
      </w:r>
      <w:r w:rsidRPr="005A040A">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008F6746">
        <w:rPr>
          <w:lang w:val="en-US"/>
        </w:rPr>
        <w:t xml:space="preserve"> (</w:t>
      </w:r>
      <w:r w:rsidR="008F6746" w:rsidRPr="008F6746">
        <w:rPr>
          <w:lang w:val="en-US"/>
        </w:rPr>
        <w:t>Vasilev &amp; Cristescu</w:t>
      </w:r>
      <w:r w:rsidR="008F6746">
        <w:rPr>
          <w:lang w:val="en-US"/>
        </w:rPr>
        <w:t>,</w:t>
      </w:r>
      <w:r w:rsidR="008F6746" w:rsidRPr="008F6746">
        <w:rPr>
          <w:lang w:val="en-US"/>
        </w:rPr>
        <w:t xml:space="preserve"> 2019)</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sidR="00E035B6">
        <w:t xml:space="preserve"> </w:t>
      </w:r>
      <w:r w:rsidR="00E035B6" w:rsidRPr="00D574B4">
        <w:rPr>
          <w:szCs w:val="28"/>
        </w:rPr>
        <w:t>(</w:t>
      </w:r>
      <w:r w:rsidR="00D574B4" w:rsidRPr="00D574B4">
        <w:rPr>
          <w:szCs w:val="28"/>
        </w:rPr>
        <w:t>Bönnen, C., Drees, V., Fischer, A., Heinz, L., &amp; Strothmann,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r w:rsidR="009023B0">
        <w:t>Dickens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w:t>
      </w:r>
      <w:r w:rsidRPr="00255E45">
        <w:lastRenderedPageBreak/>
        <w:t xml:space="preserve">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r w:rsidR="002153FF">
        <w:t xml:space="preserve"> </w:t>
      </w:r>
      <w:r w:rsidR="002153FF" w:rsidRPr="002153FF">
        <w:t>(Frey,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DF49A3C" w:rsidR="00B85B85" w:rsidRDefault="009A0BF9" w:rsidP="001D2F1E">
      <w:pPr>
        <w:pStyle w:val="disbody"/>
        <w:ind w:firstLine="567"/>
      </w:pPr>
      <w:r w:rsidRPr="009A0BF9">
        <w:t xml:space="preserve">През последните години редица автори и изследователски компании </w:t>
      </w:r>
      <w:r w:rsidRPr="009A0BF9">
        <w:lastRenderedPageBreak/>
        <w:t>(</w:t>
      </w:r>
      <w:r w:rsidR="0080653B" w:rsidRPr="0080653B">
        <w:t>Partida</w:t>
      </w:r>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Microsoft Research</w:t>
      </w:r>
      <w:r w:rsidRPr="00FF0C54">
        <w:t>, 20</w:t>
      </w:r>
      <w:r w:rsidR="00FF0C54">
        <w:rPr>
          <w:lang w:val="en-US"/>
        </w:rPr>
        <w:t>23</w:t>
      </w:r>
      <w:r w:rsidRPr="009A0BF9">
        <w:t xml:space="preserve">) подчертават значението на </w:t>
      </w:r>
      <w:r>
        <w:rPr>
          <w:lang w:val="en-US"/>
        </w:rPr>
        <w:t>o</w:t>
      </w:r>
      <w:r w:rsidRPr="009A0BF9">
        <w:t xml:space="preserve">блачните технологии за </w:t>
      </w:r>
      <w:r>
        <w:t>оптималното функциониране на</w:t>
      </w:r>
      <w:r>
        <w:rPr>
          <w:lang w:val="en-US"/>
        </w:rPr>
        <w:t xml:space="preserve"> </w:t>
      </w:r>
      <w:r>
        <w:t>веригите от доставки</w:t>
      </w:r>
      <w:r>
        <w:rPr>
          <w:lang w:val="en-US"/>
        </w:rPr>
        <w:t xml:space="preserve">. </w:t>
      </w:r>
      <w:r w:rsidRPr="009A0BF9">
        <w:t xml:space="preserve">Облачните изчисления, както са определени от </w:t>
      </w:r>
      <w:r w:rsidR="00FF0C54" w:rsidRPr="00FF0C54">
        <w:t>Huang</w:t>
      </w:r>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r w:rsidR="001D2F1E">
        <w:t>Парушева, 2011</w:t>
      </w:r>
      <w:r w:rsidR="001D2F1E">
        <w:rPr>
          <w:lang w:val="en-US"/>
        </w:rPr>
        <w:t xml:space="preserve">; </w:t>
      </w:r>
      <w:r w:rsidR="00B66A1D" w:rsidRPr="005A040A">
        <w:t xml:space="preserve">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 xml:space="preserve">В </w:t>
      </w:r>
      <w:r w:rsidR="002731B2">
        <w:lastRenderedPageBreak/>
        <w:t>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r w:rsidR="007D2C23" w:rsidRPr="007D2C23">
        <w:rPr>
          <w:szCs w:val="28"/>
        </w:rPr>
        <w:t>Heusser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7D2C23" w:rsidRPr="007D2C23">
        <w:rPr>
          <w:szCs w:val="28"/>
        </w:rPr>
        <w:t xml:space="preserve">Heusser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статията, наименована</w:t>
      </w:r>
      <w:r>
        <w:t xml:space="preserve"> </w:t>
      </w:r>
      <w:r w:rsidR="008664EE">
        <w:t>„</w:t>
      </w:r>
      <w:r w:rsidR="008664EE" w:rsidRPr="008664EE">
        <w:rPr>
          <w:i/>
          <w:iCs/>
        </w:rPr>
        <w:t>How to achieve speedy application response</w:t>
      </w:r>
      <w:r w:rsidR="008664EE" w:rsidRPr="008664EE">
        <w:t xml:space="preserve"> times</w:t>
      </w:r>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w:t>
      </w:r>
      <w:r w:rsidRPr="005A040A">
        <w:lastRenderedPageBreak/>
        <w:t xml:space="preserve">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6ECF898"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r w:rsidR="00013D96" w:rsidRPr="00013D96">
        <w:t>Kleppmann,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Според проучване на Google</w:t>
      </w:r>
      <w:r w:rsidR="00013D96">
        <w:rPr>
          <w:lang w:val="en-US"/>
        </w:rPr>
        <w:t xml:space="preserve">, </w:t>
      </w:r>
      <w:r w:rsidR="00013D96">
        <w:t xml:space="preserve">посочено в книгата </w:t>
      </w:r>
      <w:r w:rsidR="00013D96" w:rsidRPr="00013D96">
        <w:rPr>
          <w:i/>
          <w:iCs/>
        </w:rPr>
        <w:t>Software Engineering at Google : Lessons Learned from Programming Over Time</w:t>
      </w:r>
      <w:r>
        <w:rPr>
          <w:lang w:val="en-US"/>
        </w:rPr>
        <w:t xml:space="preserve"> </w:t>
      </w:r>
      <w:r w:rsidR="00013D96">
        <w:t>(Winters,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rsidR="00025DC2" w:rsidRPr="00025DC2">
        <w:t>Betts, D., Dominguez, J., Melnik, G., Simonazzi, F., &amp; Subramanian,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r w:rsidR="00025DC2" w:rsidRPr="00025DC2">
        <w:rPr>
          <w:szCs w:val="28"/>
        </w:rPr>
        <w:t>Journal of Cloud Computing</w:t>
      </w:r>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r w:rsidR="00344486">
        <w:t>Henning и Hasselbring (2022)</w:t>
      </w:r>
      <w:r>
        <w:t>,</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w:t>
      </w:r>
      <w:r w:rsidRPr="005A040A">
        <w:lastRenderedPageBreak/>
        <w:t>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r w:rsidR="00344486">
        <w:t>Atchison (2020)</w:t>
      </w:r>
      <w:r>
        <w:t>,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(Davis,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Според Debski и колектив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w:t>
      </w:r>
      <w:r w:rsidRPr="005A040A">
        <w:lastRenderedPageBreak/>
        <w:t xml:space="preserve">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t>Изследователи в областта (</w:t>
      </w:r>
      <w:r w:rsidR="00655EC5" w:rsidRPr="00655EC5">
        <w:t>Laszewski, T., Arora, K., Farr, E., &amp; Zonooz, P. (2018</w:t>
      </w:r>
      <w:r w:rsidRPr="00A65A24">
        <w:t xml:space="preserve">; </w:t>
      </w:r>
      <w:r w:rsidR="00A506AA">
        <w:t>Dotson</w:t>
      </w:r>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r w:rsidR="00655EC5">
        <w:t>Grafiati, 2022)</w:t>
      </w:r>
      <w:r w:rsidRPr="00A65A24">
        <w:t xml:space="preserve">; </w:t>
      </w:r>
      <w:r w:rsidR="008B2E48">
        <w:rPr>
          <w:lang w:val="en-US"/>
        </w:rPr>
        <w:t>Vettor</w:t>
      </w:r>
      <w:r w:rsidRPr="00A65A24">
        <w:t>, 20</w:t>
      </w:r>
      <w:r w:rsidR="008B2E48">
        <w:rPr>
          <w:lang w:val="en-US"/>
        </w:rPr>
        <w:t>23</w:t>
      </w:r>
      <w:r w:rsidRPr="00A65A24">
        <w:t>)</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lastRenderedPageBreak/>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r w:rsidR="00715EA0" w:rsidRPr="00104113">
        <w:rPr>
          <w:i/>
          <w:iCs/>
        </w:rPr>
        <w:t>Beyond the Twelve-Factor App</w:t>
      </w:r>
      <w:r w:rsidR="00104113">
        <w:t>“</w:t>
      </w:r>
      <w:r w:rsidR="00104113">
        <w:rPr>
          <w:lang w:val="en-US"/>
        </w:rPr>
        <w:t xml:space="preserve">, </w:t>
      </w:r>
      <w:r w:rsidR="00042FC8">
        <w:t xml:space="preserve">авторът </w:t>
      </w:r>
      <w:r w:rsidR="00104113">
        <w:t>Hoffman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w:t>
      </w:r>
      <w:r w:rsidR="00B66A1D" w:rsidRPr="005A040A">
        <w:lastRenderedPageBreak/>
        <w:t xml:space="preserve">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74277483" w:rsidR="0032045D" w:rsidRDefault="00800DD5" w:rsidP="007D210B">
      <w:pPr>
        <w:pStyle w:val="disbody"/>
        <w:ind w:firstLine="567"/>
      </w:pPr>
      <w:r>
        <w:t xml:space="preserve">Според изследвания </w:t>
      </w:r>
      <w:r w:rsidR="0029504D" w:rsidRPr="0029504D">
        <w:t xml:space="preserve">Kesan </w:t>
      </w:r>
      <w:r w:rsidR="0029504D">
        <w:t>и колектив</w:t>
      </w:r>
      <w:r w:rsidR="0029504D" w:rsidRPr="0029504D">
        <w:t xml:space="preserve"> (2013)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(Kumar &amp; Agnihotri,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r w:rsidR="00091DC9" w:rsidRPr="00091DC9">
        <w:t>Li, S., Zhang, H., Jia, Z., Zhong, C., Zhang, C., Shan, Z., Shen, J., &amp; Babar,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lastRenderedPageBreak/>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1421CDF"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w:t>
      </w:r>
      <w:r w:rsidR="00463660" w:rsidRPr="00463660">
        <w:lastRenderedPageBreak/>
        <w:t>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r w:rsidR="0043474E" w:rsidRPr="0043474E">
        <w:rPr>
          <w:lang w:val="en-US"/>
        </w:rPr>
        <w:t>Radev &amp; Aleksandrova,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66839236"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954A00">
        <w:t>Garverick и McIver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954A00">
        <w:rPr>
          <w:color w:val="05103E"/>
          <w:sz w:val="27"/>
          <w:szCs w:val="27"/>
          <w:shd w:val="clear" w:color="auto" w:fill="FFFFFF"/>
        </w:rPr>
        <w:t>Villaça, L. A., Azevedo, L. G., &amp; Baião,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325C4069" w:rsidR="006A3961" w:rsidRPr="00373CEB" w:rsidRDefault="002C51E5" w:rsidP="0001648F">
      <w:pPr>
        <w:pStyle w:val="disbody"/>
      </w:pPr>
      <w:r>
        <w:rPr>
          <w:szCs w:val="28"/>
        </w:rPr>
        <w:t xml:space="preserve">В своя книга авторският колектив </w:t>
      </w:r>
      <w:r w:rsidRPr="002C51E5">
        <w:rPr>
          <w:szCs w:val="28"/>
        </w:rPr>
        <w:t xml:space="preserve">De La Torre, Wagner &amp; Rousos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 xml:space="preserve">„ориентиран към домейн </w:t>
      </w:r>
      <w:r w:rsidR="00B31589" w:rsidRPr="005A040A">
        <w:lastRenderedPageBreak/>
        <w:t>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1B4A74">
        <w:t xml:space="preserve"> (</w:t>
      </w:r>
      <w:r w:rsidR="001B4A74" w:rsidRPr="001B4A74">
        <w:t>Parusheva &amp; Pencheva, 2021)</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r w:rsidRPr="00950EC5">
        <w:t>data</w:t>
      </w:r>
      <w:r>
        <w:t>-</w:t>
      </w:r>
      <w:r w:rsidRPr="00950EC5">
        <w:t>driven design</w:t>
      </w:r>
      <w:r>
        <w:t>)</w:t>
      </w:r>
      <w:r w:rsidR="006A3961" w:rsidRPr="005A040A">
        <w:t>, описан от Т. Ерл</w:t>
      </w:r>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w:t>
      </w:r>
      <w:r w:rsidRPr="005A040A">
        <w:lastRenderedPageBreak/>
        <w:t xml:space="preserve">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860A8">
        <w:rPr>
          <w:highlight w:val="yellow"/>
        </w:rPr>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(Oukes,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Rademacher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4F421F27"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 Giessler, Steinegger, &amp; Abeck,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w:t>
      </w:r>
      <w:r w:rsidR="00A57F0B">
        <w:rPr>
          <w:lang w:val="en-US"/>
        </w:rPr>
        <w:t xml:space="preserve">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La Torre, C., Wagner, B. &amp; Rousos, M.,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Bieniusa, A., &amp; </w:t>
      </w:r>
      <w:r w:rsidR="00A80851" w:rsidRPr="00A80851">
        <w:rPr>
          <w:lang w:val="en-US"/>
        </w:rPr>
        <w:lastRenderedPageBreak/>
        <w:t>Elberzhager,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(Indrasiri &amp; Suhothayan,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5BD1C909" w:rsidR="00131AB5" w:rsidRPr="005A040A" w:rsidRDefault="009B1A4F" w:rsidP="00131AB5">
      <w:pPr>
        <w:pStyle w:val="disbody"/>
      </w:pPr>
      <w:r>
        <w:t xml:space="preserve">Според </w:t>
      </w:r>
      <w:r w:rsidR="00F90802" w:rsidRPr="00F90802">
        <w:t>Brewer (2012)</w:t>
      </w:r>
      <w:r>
        <w:t>,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00131AB5" w:rsidRPr="005A040A">
        <w:lastRenderedPageBreak/>
        <w:t>данните.</w:t>
      </w:r>
    </w:p>
    <w:p w14:paraId="034F4FDE" w14:textId="43469214"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(Kuyumdzhiev &amp; Nacheva, 2020)</w:t>
      </w:r>
      <w:r w:rsidRPr="005A040A">
        <w:t xml:space="preserve">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w:t>
      </w:r>
      <w:r w:rsidR="00095289" w:rsidRPr="005A040A">
        <w:lastRenderedPageBreak/>
        <w:t>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w:t>
      </w:r>
      <w:r w:rsidRPr="005A040A">
        <w:lastRenderedPageBreak/>
        <w:t>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w:t>
      </w:r>
      <w:r w:rsidR="00095289" w:rsidRPr="005A040A">
        <w:lastRenderedPageBreak/>
        <w:t>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 xml:space="preserve">Въз основа на потенциала на облачните технологии да революционизират на традиционните системи, представляват алтернатива за </w:t>
      </w:r>
      <w:r w:rsidRPr="005A040A">
        <w:lastRenderedPageBreak/>
        <w:t>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Pr="00027F3F">
        <w:rPr>
          <w:highlight w:val="yellow"/>
        </w:rPr>
        <w:t>предизвикателства</w:t>
      </w:r>
      <w:r w:rsidRPr="005A040A">
        <w:t>.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Pr="00027F3F">
        <w:rPr>
          <w:highlight w:val="yellow"/>
        </w:rPr>
        <w:t>предизвикателства</w:t>
      </w:r>
      <w:r w:rsidRPr="005A040A">
        <w:t xml:space="preserve">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26DF7E0A" w:rsidR="00222B2F" w:rsidRDefault="00320710" w:rsidP="00276546">
      <w:pPr>
        <w:ind w:firstLine="567"/>
        <w:rPr>
          <w:rStyle w:val="disbodyChar"/>
          <w:lang w:val="en-US"/>
        </w:rPr>
      </w:pPr>
      <w:r>
        <w:rPr>
          <w:rStyle w:val="disbodyChar"/>
        </w:rPr>
        <w:t>Според  в</w:t>
      </w:r>
      <w:r w:rsidR="00222B2F" w:rsidRPr="00222B2F">
        <w:rPr>
          <w:rStyle w:val="disbodyChar"/>
        </w:rPr>
        <w:t xml:space="preserve"> </w:t>
      </w:r>
      <w:r w:rsidR="00222B2F">
        <w:rPr>
          <w:rStyle w:val="disbodyChar"/>
        </w:rPr>
        <w:t>условията</w:t>
      </w:r>
      <w:r w:rsidR="00222B2F" w:rsidRPr="00222B2F">
        <w:rPr>
          <w:rStyle w:val="disbodyChar"/>
        </w:rPr>
        <w:t xml:space="preserve"> на нестабилни пазарни изисквания</w:t>
      </w:r>
      <w:r w:rsidR="00222B2F">
        <w:rPr>
          <w:rStyle w:val="disbodyChar"/>
        </w:rPr>
        <w:t xml:space="preserve">, </w:t>
      </w:r>
      <w:r w:rsidR="00222B2F" w:rsidRPr="00222B2F">
        <w:rPr>
          <w:rStyle w:val="disbodyChar"/>
        </w:rPr>
        <w:t>оперативната гъвкавост се очертава като</w:t>
      </w:r>
      <w:r w:rsidR="00222B2F">
        <w:rPr>
          <w:rStyle w:val="disbodyChar"/>
        </w:rPr>
        <w:t xml:space="preserve"> важен</w:t>
      </w:r>
      <w:r w:rsidR="00222B2F" w:rsidRPr="00222B2F">
        <w:rPr>
          <w:rStyle w:val="disbodyChar"/>
        </w:rPr>
        <w:t xml:space="preserve"> атрибут за производствените организации. </w:t>
      </w:r>
      <w:r w:rsidR="00222B2F">
        <w:rPr>
          <w:rStyle w:val="disbodyChar"/>
        </w:rPr>
        <w:lastRenderedPageBreak/>
        <w:t>Б</w:t>
      </w:r>
      <w:r w:rsidR="00222B2F" w:rsidRPr="00222B2F">
        <w:rPr>
          <w:rStyle w:val="disbodyChar"/>
        </w:rPr>
        <w:t>азиран</w:t>
      </w:r>
      <w:r w:rsidR="00222B2F">
        <w:rPr>
          <w:rStyle w:val="disbodyChar"/>
        </w:rPr>
        <w:t>ата</w:t>
      </w:r>
      <w:r w:rsidR="00222B2F" w:rsidRPr="00222B2F">
        <w:rPr>
          <w:rStyle w:val="disbodyChar"/>
        </w:rPr>
        <w:t xml:space="preserve"> на облак</w:t>
      </w:r>
      <w:r w:rsidR="00222B2F">
        <w:rPr>
          <w:rStyle w:val="disbodyChar"/>
        </w:rPr>
        <w:t xml:space="preserve"> система</w:t>
      </w:r>
      <w:r w:rsidR="00222B2F" w:rsidRPr="00222B2F">
        <w:rPr>
          <w:rStyle w:val="disbodyChar"/>
        </w:rPr>
        <w:t xml:space="preserve">, предлага </w:t>
      </w:r>
      <w:r w:rsidR="00E12D58">
        <w:rPr>
          <w:rStyle w:val="disbodyChar"/>
        </w:rPr>
        <w:t xml:space="preserve">подходи </w:t>
      </w:r>
      <w:r w:rsidR="00222B2F" w:rsidRPr="00222B2F">
        <w:rPr>
          <w:rStyle w:val="disbodyChar"/>
        </w:rPr>
        <w:t>за адаптиране към променливи</w:t>
      </w:r>
      <w:r w:rsidR="00E12D58">
        <w:rPr>
          <w:rStyle w:val="disbodyChar"/>
        </w:rPr>
        <w:t xml:space="preserve"> като повишен потребителски трафик,</w:t>
      </w:r>
      <w:r w:rsidR="00222B2F"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sidR="00222B2F">
        <w:rPr>
          <w:rStyle w:val="disbodyChar"/>
        </w:rPr>
        <w:t xml:space="preserve"> </w:t>
      </w:r>
      <w:r w:rsidR="00222B2F" w:rsidRPr="00222B2F">
        <w:rPr>
          <w:rStyle w:val="disbodyChar"/>
        </w:rPr>
        <w:t>облачни</w:t>
      </w:r>
      <w:r w:rsidR="00222B2F">
        <w:rPr>
          <w:rStyle w:val="disbodyChar"/>
        </w:rPr>
        <w:t>те</w:t>
      </w:r>
      <w:r w:rsidR="00222B2F" w:rsidRPr="00222B2F">
        <w:rPr>
          <w:rStyle w:val="disbodyChar"/>
        </w:rPr>
        <w:t xml:space="preserve"> технологиите могат да улеснят управление</w:t>
      </w:r>
      <w:r w:rsidR="00222B2F">
        <w:rPr>
          <w:rStyle w:val="disbodyChar"/>
        </w:rPr>
        <w:t>то</w:t>
      </w:r>
      <w:r w:rsidR="00222B2F"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00222B2F" w:rsidRPr="00222B2F">
        <w:rPr>
          <w:rStyle w:val="disbodyChar"/>
        </w:rPr>
        <w:t>, като по този начин</w:t>
      </w:r>
      <w:r w:rsidR="00222B2F">
        <w:rPr>
          <w:rStyle w:val="disbodyChar"/>
        </w:rPr>
        <w:t xml:space="preserve"> да</w:t>
      </w:r>
      <w:r w:rsidR="00222B2F" w:rsidRPr="00222B2F">
        <w:rPr>
          <w:rStyle w:val="disbodyChar"/>
        </w:rPr>
        <w:t xml:space="preserve"> дават на</w:t>
      </w:r>
      <w:r w:rsidR="00222B2F">
        <w:rPr>
          <w:rStyle w:val="disbodyChar"/>
        </w:rPr>
        <w:t xml:space="preserve"> </w:t>
      </w:r>
      <w:r w:rsidR="00E12D58" w:rsidRPr="00E12D58">
        <w:rPr>
          <w:rStyle w:val="disbodyChar"/>
        </w:rPr>
        <w:t xml:space="preserve">производствената </w:t>
      </w:r>
      <w:r w:rsidR="00222B2F" w:rsidRPr="00222B2F">
        <w:rPr>
          <w:rStyle w:val="disbodyChar"/>
        </w:rPr>
        <w:t xml:space="preserve">организацията </w:t>
      </w:r>
      <w:r w:rsidR="00E12D58">
        <w:rPr>
          <w:rStyle w:val="disbodyChar"/>
        </w:rPr>
        <w:t xml:space="preserve">възможността </w:t>
      </w:r>
      <w:r w:rsidR="00222B2F" w:rsidRPr="00222B2F">
        <w:rPr>
          <w:rStyle w:val="disbodyChar"/>
        </w:rPr>
        <w:t>да реагира бързо на динамичните пазарни условия.</w:t>
      </w:r>
    </w:p>
    <w:p w14:paraId="777F0193" w14:textId="50A4BE6F"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ERP, CRM</w:t>
      </w:r>
      <w:r w:rsidR="003E6F2D">
        <w:rPr>
          <w:rStyle w:val="disbodyChar"/>
          <w:lang w:val="en-US"/>
        </w:rPr>
        <w:t xml:space="preserve"> (</w:t>
      </w:r>
      <w:r w:rsidR="003E6F2D" w:rsidRPr="003E6F2D">
        <w:rPr>
          <w:rStyle w:val="disbodyChar"/>
          <w:lang w:val="en-US"/>
        </w:rPr>
        <w:t>Aleksandrova</w:t>
      </w:r>
      <w:r w:rsidR="003E6F2D">
        <w:rPr>
          <w:rStyle w:val="disbodyChar"/>
          <w:lang w:val="en-US"/>
        </w:rPr>
        <w:t xml:space="preserve">, </w:t>
      </w:r>
      <w:r w:rsidR="003E6F2D" w:rsidRPr="003E6F2D">
        <w:rPr>
          <w:rStyle w:val="disbodyChar"/>
          <w:lang w:val="en-US"/>
        </w:rPr>
        <w:t>20</w:t>
      </w:r>
      <w:r w:rsidR="00FB6E17">
        <w:rPr>
          <w:rStyle w:val="disbodyChar"/>
          <w:lang w:val="en-US"/>
        </w:rPr>
        <w:t>20</w:t>
      </w:r>
      <w:r w:rsidR="003E6F2D" w:rsidRPr="003E6F2D">
        <w:rPr>
          <w:rStyle w:val="disbodyChar"/>
          <w:lang w:val="en-US"/>
        </w:rPr>
        <w:t>)</w:t>
      </w:r>
      <w:r w:rsidR="002D162C" w:rsidRPr="002D162C">
        <w:rPr>
          <w:rStyle w:val="disbodyChar"/>
        </w:rPr>
        <w:t xml:space="preserve">,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693CCBB"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r w:rsidR="00FD4B13" w:rsidRPr="00FD4B13">
        <w:t>Модул за управление на потребителските профили</w:t>
      </w:r>
      <w:bookmarkEnd w:id="33"/>
    </w:p>
    <w:p w14:paraId="06BAFE9B" w14:textId="5082209F"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2B2A5B9D" w14:textId="0193EB85" w:rsidR="00EC00F5" w:rsidRDefault="00EC00F5" w:rsidP="00EC00F5">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27546E4" w14:textId="21F9541C" w:rsidR="003410E0" w:rsidRDefault="00705B98" w:rsidP="003410E0">
      <w:pPr>
        <w:pStyle w:val="Heading3"/>
      </w:pPr>
      <w:bookmarkStart w:id="34" w:name="_Toc155102868"/>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r w:rsidR="00F97ED0">
        <w:rPr>
          <w:lang w:val="en-US"/>
        </w:rPr>
        <w:t>(</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267E6E7A"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r w:rsidR="00FB6E17" w:rsidRPr="00FB6E17">
        <w:t>Sulov,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510287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2DEBF" w14:textId="77777777" w:rsidR="005D282D" w:rsidRDefault="005D282D" w:rsidP="0061646F">
      <w:pPr>
        <w:spacing w:line="240" w:lineRule="auto"/>
      </w:pPr>
      <w:r>
        <w:separator/>
      </w:r>
    </w:p>
  </w:endnote>
  <w:endnote w:type="continuationSeparator" w:id="0">
    <w:p w14:paraId="4E4A6C99" w14:textId="77777777" w:rsidR="005D282D" w:rsidRDefault="005D282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7F775" w14:textId="77777777" w:rsidR="005D282D" w:rsidRDefault="005D282D" w:rsidP="0061646F">
      <w:pPr>
        <w:spacing w:line="240" w:lineRule="auto"/>
      </w:pPr>
      <w:r>
        <w:separator/>
      </w:r>
    </w:p>
  </w:footnote>
  <w:footnote w:type="continuationSeparator" w:id="0">
    <w:p w14:paraId="77FAC1A4" w14:textId="77777777" w:rsidR="005D282D" w:rsidRDefault="005D282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A06"/>
    <w:rsid w:val="00005115"/>
    <w:rsid w:val="00007755"/>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1DC9"/>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6F2D"/>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058"/>
    <w:rsid w:val="00555D2C"/>
    <w:rsid w:val="00556C4A"/>
    <w:rsid w:val="00556E23"/>
    <w:rsid w:val="00557971"/>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961F2"/>
    <w:rsid w:val="008A23F0"/>
    <w:rsid w:val="008A2D75"/>
    <w:rsid w:val="008A332C"/>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5626"/>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E0C57"/>
    <w:rsid w:val="00AE2C31"/>
    <w:rsid w:val="00AE31AF"/>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618"/>
    <w:rsid w:val="00FE7DA0"/>
    <w:rsid w:val="00FF0954"/>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8040</TotalTime>
  <Pages>84</Pages>
  <Words>19076</Words>
  <Characters>108737</Characters>
  <Application>Microsoft Office Word</Application>
  <DocSecurity>0</DocSecurity>
  <Lines>906</Lines>
  <Paragraphs>255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764</cp:revision>
  <cp:lastPrinted>2023-07-09T05:33:00Z</cp:lastPrinted>
  <dcterms:created xsi:type="dcterms:W3CDTF">2023-10-03T13:32:00Z</dcterms:created>
  <dcterms:modified xsi:type="dcterms:W3CDTF">2024-01-09T08:28:00Z</dcterms:modified>
</cp:coreProperties>
</file>